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76224" w14:textId="4E6CF396" w:rsidR="005675B8" w:rsidRDefault="005675B8" w:rsidP="005675B8">
      <w:pPr>
        <w:jc w:val="center"/>
        <w:rPr>
          <w:b/>
          <w:bCs/>
        </w:rPr>
      </w:pPr>
      <w:r>
        <w:rPr>
          <w:b/>
          <w:bCs/>
        </w:rPr>
        <w:t>Postup při vyřizování stížnosti v Lázeňském sanatoriu Dr. Peták s.r.o.</w:t>
      </w:r>
    </w:p>
    <w:p w14:paraId="48C92E83" w14:textId="05A73135" w:rsidR="005675B8" w:rsidRPr="005675B8" w:rsidRDefault="005675B8" w:rsidP="005675B8">
      <w:pPr>
        <w:jc w:val="both"/>
      </w:pPr>
      <w:r w:rsidRPr="005675B8">
        <w:rPr>
          <w:b/>
          <w:bCs/>
        </w:rPr>
        <w:t>Stížnosti</w:t>
      </w:r>
    </w:p>
    <w:p w14:paraId="690A3745" w14:textId="2E4ED788" w:rsidR="005675B8" w:rsidRPr="005675B8" w:rsidRDefault="005675B8" w:rsidP="005675B8">
      <w:pPr>
        <w:numPr>
          <w:ilvl w:val="0"/>
          <w:numId w:val="1"/>
        </w:numPr>
        <w:jc w:val="both"/>
      </w:pPr>
      <w:r w:rsidRPr="005675B8">
        <w:t>Proti postupu poskytovatele při poskytování zdravotních služeb nebo proti činnostem souvisejícími se zdravotními službami může podle zákona č. 372/2011</w:t>
      </w:r>
      <w:r w:rsidR="00131A68">
        <w:t xml:space="preserve"> </w:t>
      </w:r>
      <w:r w:rsidRPr="005675B8">
        <w:t>Sb., o poskytování zdravotních služeb podat stížnost:</w:t>
      </w:r>
    </w:p>
    <w:p w14:paraId="47F7508C" w14:textId="77777777" w:rsidR="005675B8" w:rsidRPr="005675B8" w:rsidRDefault="005675B8" w:rsidP="005675B8">
      <w:pPr>
        <w:numPr>
          <w:ilvl w:val="0"/>
          <w:numId w:val="2"/>
        </w:numPr>
        <w:jc w:val="both"/>
      </w:pPr>
      <w:r w:rsidRPr="005675B8">
        <w:t>pacient</w:t>
      </w:r>
    </w:p>
    <w:p w14:paraId="75D9D5B6" w14:textId="77777777" w:rsidR="005675B8" w:rsidRPr="005675B8" w:rsidRDefault="005675B8" w:rsidP="005675B8">
      <w:pPr>
        <w:numPr>
          <w:ilvl w:val="0"/>
          <w:numId w:val="2"/>
        </w:numPr>
        <w:jc w:val="both"/>
      </w:pPr>
      <w:r w:rsidRPr="005675B8">
        <w:t>zákonný zástupce</w:t>
      </w:r>
    </w:p>
    <w:p w14:paraId="40E89291" w14:textId="77777777" w:rsidR="005675B8" w:rsidRPr="005675B8" w:rsidRDefault="005675B8" w:rsidP="005675B8">
      <w:pPr>
        <w:numPr>
          <w:ilvl w:val="0"/>
          <w:numId w:val="2"/>
        </w:numPr>
        <w:jc w:val="both"/>
      </w:pPr>
      <w:r w:rsidRPr="005675B8">
        <w:t>osoba blízká v případě, že pacient tak nemůže učinit s ohledem na svůj zdravotní stav nebo pokud zemřel</w:t>
      </w:r>
    </w:p>
    <w:p w14:paraId="354B8A6F" w14:textId="44C9ABAA" w:rsidR="005675B8" w:rsidRDefault="005675B8" w:rsidP="005675B8">
      <w:pPr>
        <w:numPr>
          <w:ilvl w:val="0"/>
          <w:numId w:val="2"/>
        </w:numPr>
        <w:jc w:val="both"/>
      </w:pPr>
      <w:r w:rsidRPr="005675B8">
        <w:t>osoba zmocněná pacientem</w:t>
      </w:r>
    </w:p>
    <w:p w14:paraId="07CB815D" w14:textId="77777777" w:rsidR="005675B8" w:rsidRPr="005675B8" w:rsidRDefault="005675B8" w:rsidP="005675B8">
      <w:pPr>
        <w:ind w:left="720"/>
        <w:jc w:val="both"/>
      </w:pPr>
    </w:p>
    <w:p w14:paraId="2E0AA249" w14:textId="77777777" w:rsidR="005675B8" w:rsidRPr="005675B8" w:rsidRDefault="005675B8" w:rsidP="005675B8">
      <w:pPr>
        <w:numPr>
          <w:ilvl w:val="0"/>
          <w:numId w:val="3"/>
        </w:numPr>
        <w:jc w:val="both"/>
      </w:pPr>
      <w:r w:rsidRPr="005675B8">
        <w:t>Podání stížnosti nesmí být osobě, která ji podala nebo pacientovi, jehož se se týká, na újmu.</w:t>
      </w:r>
    </w:p>
    <w:p w14:paraId="69009BD1" w14:textId="77777777" w:rsidR="005675B8" w:rsidRPr="005675B8" w:rsidRDefault="005675B8" w:rsidP="005675B8">
      <w:r w:rsidRPr="005675B8">
        <w:rPr>
          <w:b/>
          <w:bCs/>
        </w:rPr>
        <w:t>Přijímání stížností</w:t>
      </w:r>
    </w:p>
    <w:p w14:paraId="57667DD6" w14:textId="406DBAE4" w:rsidR="005675B8" w:rsidRPr="005675B8" w:rsidRDefault="005675B8" w:rsidP="005675B8">
      <w:pPr>
        <w:numPr>
          <w:ilvl w:val="0"/>
          <w:numId w:val="4"/>
        </w:numPr>
        <w:jc w:val="both"/>
      </w:pPr>
      <w:r w:rsidRPr="005675B8">
        <w:t xml:space="preserve">Stížnost je možné podat v písemné formě na </w:t>
      </w:r>
      <w:r w:rsidR="00890E04">
        <w:t>recepci Lázeňského sanatoria Dr. Peták</w:t>
      </w:r>
      <w:r w:rsidRPr="005675B8">
        <w:t xml:space="preserve"> </w:t>
      </w:r>
      <w:r w:rsidR="00890E04">
        <w:t xml:space="preserve">v době </w:t>
      </w:r>
      <w:r w:rsidRPr="005675B8">
        <w:t xml:space="preserve">od 7:00 do </w:t>
      </w:r>
      <w:r w:rsidR="00890E04">
        <w:t>19:00</w:t>
      </w:r>
      <w:r w:rsidRPr="005675B8">
        <w:t xml:space="preserve"> hodin, nebo zaslat na adresu </w:t>
      </w:r>
      <w:r w:rsidR="00890E04">
        <w:t xml:space="preserve">Lázeňské sanatorium Dr. Peták s.r.o., Lesní 111/13, 351 01 Františkovy Lázně.  </w:t>
      </w:r>
    </w:p>
    <w:p w14:paraId="11F65D93" w14:textId="4F876A40" w:rsidR="005675B8" w:rsidRPr="005675B8" w:rsidRDefault="005675B8" w:rsidP="005675B8">
      <w:pPr>
        <w:numPr>
          <w:ilvl w:val="0"/>
          <w:numId w:val="4"/>
        </w:numPr>
        <w:jc w:val="both"/>
      </w:pPr>
      <w:r w:rsidRPr="005675B8">
        <w:t xml:space="preserve">Za stížnost podanou písemně se považuje i stížnost podaná elektronicky na adresu </w:t>
      </w:r>
      <w:hyperlink r:id="rId5" w:history="1">
        <w:r w:rsidRPr="00015513">
          <w:rPr>
            <w:rStyle w:val="Hyperlink"/>
          </w:rPr>
          <w:t>recepce</w:t>
        </w:r>
        <w:r w:rsidRPr="005675B8">
          <w:rPr>
            <w:rStyle w:val="Hyperlink"/>
          </w:rPr>
          <w:t>@</w:t>
        </w:r>
        <w:r w:rsidRPr="00015513">
          <w:rPr>
            <w:rStyle w:val="Hyperlink"/>
          </w:rPr>
          <w:t>sanatoriumpetak</w:t>
        </w:r>
        <w:r w:rsidRPr="005675B8">
          <w:rPr>
            <w:rStyle w:val="Hyperlink"/>
          </w:rPr>
          <w:t>.cz</w:t>
        </w:r>
      </w:hyperlink>
      <w:r w:rsidRPr="005675B8">
        <w:t>. Nejsou-li ve stížnosti podané elektronicky uvedena identifikační data stěžovatele, bude na ni odpovězeno pouze v obecné rovině.</w:t>
      </w:r>
    </w:p>
    <w:p w14:paraId="33709A48" w14:textId="29DC0EB6" w:rsidR="005675B8" w:rsidRPr="005675B8" w:rsidRDefault="005675B8" w:rsidP="005675B8">
      <w:pPr>
        <w:numPr>
          <w:ilvl w:val="0"/>
          <w:numId w:val="4"/>
        </w:numPr>
        <w:jc w:val="both"/>
      </w:pPr>
      <w:r w:rsidRPr="005675B8">
        <w:t xml:space="preserve">Ústně je možné podat stížnost pouze v dohodnutém termínu po předchozí domluvě </w:t>
      </w:r>
      <w:r w:rsidR="00AE1F97">
        <w:t xml:space="preserve">v místě sídla Lázeňského sanatoria Dr. Peták. </w:t>
      </w:r>
    </w:p>
    <w:p w14:paraId="01DB99BF" w14:textId="77777777" w:rsidR="005675B8" w:rsidRPr="005675B8" w:rsidRDefault="005675B8" w:rsidP="005675B8">
      <w:pPr>
        <w:numPr>
          <w:ilvl w:val="0"/>
          <w:numId w:val="4"/>
        </w:numPr>
        <w:jc w:val="both"/>
      </w:pPr>
      <w:r w:rsidRPr="005675B8">
        <w:t>Poskytovatel zdravotních služeb je povinen:</w:t>
      </w:r>
    </w:p>
    <w:p w14:paraId="60A5E2D7" w14:textId="77777777" w:rsidR="005675B8" w:rsidRPr="005675B8" w:rsidRDefault="005675B8" w:rsidP="005675B8">
      <w:pPr>
        <w:numPr>
          <w:ilvl w:val="0"/>
          <w:numId w:val="5"/>
        </w:numPr>
        <w:jc w:val="both"/>
      </w:pPr>
      <w:r w:rsidRPr="005675B8">
        <w:t>Vyřídit stížnost do 30 dnů ode dne jejího obdržení. Tuto lhůtu může odůvodněně prodloužit o dalších 30 dnů. Jde-li o stížnost, k jejímuž vyřízení je nepříslušný, je povinen stížnost do 5 dnů ode dne jejího obdržení předat věcně příslušnému subjektu. O prodloužení lhůty i o předání stížnosti je povinen informovat stěžovatele.</w:t>
      </w:r>
    </w:p>
    <w:p w14:paraId="56FC43A0" w14:textId="77777777" w:rsidR="005675B8" w:rsidRPr="005675B8" w:rsidRDefault="005675B8" w:rsidP="005675B8">
      <w:pPr>
        <w:numPr>
          <w:ilvl w:val="0"/>
          <w:numId w:val="5"/>
        </w:numPr>
      </w:pPr>
      <w:r w:rsidRPr="005675B8">
        <w:t>Vést evidenci o podání stížnosti a o způsobu jejího vyřízení.</w:t>
      </w:r>
    </w:p>
    <w:p w14:paraId="26BB22B9" w14:textId="77777777" w:rsidR="005675B8" w:rsidRPr="005675B8" w:rsidRDefault="005675B8" w:rsidP="005675B8">
      <w:r w:rsidRPr="005675B8">
        <w:rPr>
          <w:b/>
          <w:bCs/>
        </w:rPr>
        <w:t>Evidence stížností</w:t>
      </w:r>
    </w:p>
    <w:p w14:paraId="742FE5A0" w14:textId="646C279F" w:rsidR="005675B8" w:rsidRPr="005675B8" w:rsidRDefault="005675B8" w:rsidP="00890E04">
      <w:pPr>
        <w:numPr>
          <w:ilvl w:val="0"/>
          <w:numId w:val="6"/>
        </w:numPr>
        <w:jc w:val="both"/>
      </w:pPr>
      <w:r w:rsidRPr="005675B8">
        <w:t>Láz</w:t>
      </w:r>
      <w:r w:rsidR="00890E04">
        <w:t xml:space="preserve">eňské sanatorium Dr. Peták s.r.o. </w:t>
      </w:r>
      <w:r w:rsidRPr="005675B8">
        <w:t>ved</w:t>
      </w:r>
      <w:r w:rsidR="00890E04">
        <w:t>e</w:t>
      </w:r>
      <w:r w:rsidRPr="005675B8">
        <w:t xml:space="preserve"> evidenci podaných stížností odděleně od evidence ostatních písemností tak, aby poskytovala údaje potřebné pro kontrolu vyřizování stížností. Evidence obsahuje zejména následující údaje:</w:t>
      </w:r>
    </w:p>
    <w:p w14:paraId="6C8923D5" w14:textId="35DFC657" w:rsidR="005675B8" w:rsidRPr="005675B8" w:rsidRDefault="005675B8" w:rsidP="00890E04">
      <w:pPr>
        <w:numPr>
          <w:ilvl w:val="0"/>
          <w:numId w:val="7"/>
        </w:numPr>
        <w:jc w:val="both"/>
      </w:pPr>
      <w:r w:rsidRPr="005675B8">
        <w:t>Datum doručení stížnost</w:t>
      </w:r>
      <w:r w:rsidR="00890E04">
        <w:t>i</w:t>
      </w:r>
      <w:r w:rsidRPr="005675B8">
        <w:t xml:space="preserve"> (při ústní stížnosti datum projednání)</w:t>
      </w:r>
    </w:p>
    <w:p w14:paraId="64309431" w14:textId="77777777" w:rsidR="005675B8" w:rsidRPr="005675B8" w:rsidRDefault="005675B8" w:rsidP="00890E04">
      <w:pPr>
        <w:numPr>
          <w:ilvl w:val="0"/>
          <w:numId w:val="7"/>
        </w:numPr>
        <w:jc w:val="both"/>
      </w:pPr>
      <w:r w:rsidRPr="005675B8">
        <w:t>Jméno, příjmení a kontaktní údaje stěžovatele</w:t>
      </w:r>
    </w:p>
    <w:p w14:paraId="36B218B5" w14:textId="77777777" w:rsidR="005675B8" w:rsidRPr="005675B8" w:rsidRDefault="005675B8" w:rsidP="00890E04">
      <w:pPr>
        <w:numPr>
          <w:ilvl w:val="0"/>
          <w:numId w:val="7"/>
        </w:numPr>
        <w:jc w:val="both"/>
      </w:pPr>
      <w:r w:rsidRPr="005675B8">
        <w:t>Předmět stížnosti</w:t>
      </w:r>
    </w:p>
    <w:p w14:paraId="696AA9B9" w14:textId="77777777" w:rsidR="005675B8" w:rsidRPr="005675B8" w:rsidRDefault="005675B8" w:rsidP="00890E04">
      <w:pPr>
        <w:numPr>
          <w:ilvl w:val="0"/>
          <w:numId w:val="7"/>
        </w:numPr>
        <w:jc w:val="both"/>
      </w:pPr>
      <w:r w:rsidRPr="005675B8">
        <w:t>Výsledek šetření s uvedením odůvodněnosti stížnosti</w:t>
      </w:r>
    </w:p>
    <w:p w14:paraId="3BFE1378" w14:textId="77777777" w:rsidR="005675B8" w:rsidRPr="005675B8" w:rsidRDefault="005675B8" w:rsidP="00890E04">
      <w:pPr>
        <w:numPr>
          <w:ilvl w:val="0"/>
          <w:numId w:val="7"/>
        </w:numPr>
        <w:jc w:val="both"/>
      </w:pPr>
      <w:r w:rsidRPr="005675B8">
        <w:t>Přijatá opatření</w:t>
      </w:r>
    </w:p>
    <w:p w14:paraId="1D3DC6B3" w14:textId="64C8C41B" w:rsidR="005675B8" w:rsidRDefault="005675B8" w:rsidP="005675B8">
      <w:pPr>
        <w:numPr>
          <w:ilvl w:val="0"/>
          <w:numId w:val="7"/>
        </w:numPr>
      </w:pPr>
      <w:r w:rsidRPr="005675B8">
        <w:lastRenderedPageBreak/>
        <w:t>Datum vyrozumění stěžovatele o výsledku stížnosti</w:t>
      </w:r>
    </w:p>
    <w:p w14:paraId="05182B1C" w14:textId="77777777" w:rsidR="00890E04" w:rsidRPr="005675B8" w:rsidRDefault="00890E04" w:rsidP="00890E04">
      <w:pPr>
        <w:ind w:left="720"/>
      </w:pPr>
    </w:p>
    <w:p w14:paraId="65FC8E47" w14:textId="1B770E33" w:rsidR="005675B8" w:rsidRPr="005675B8" w:rsidRDefault="005675B8" w:rsidP="00890E04">
      <w:pPr>
        <w:numPr>
          <w:ilvl w:val="0"/>
          <w:numId w:val="8"/>
        </w:numPr>
        <w:jc w:val="both"/>
      </w:pPr>
      <w:r w:rsidRPr="005675B8">
        <w:t>Podané stížnosti se do evidence zapisují chronologicky a označují</w:t>
      </w:r>
      <w:r w:rsidR="00890E04">
        <w:t xml:space="preserve"> </w:t>
      </w:r>
      <w:r w:rsidRPr="005675B8">
        <w:t>se pořadovými čísly. Spisovou značkou stížnosti je pořadové číslo stížnosti lomené letopočtem.</w:t>
      </w:r>
    </w:p>
    <w:p w14:paraId="24EB1E0D" w14:textId="6414738B" w:rsidR="005675B8" w:rsidRDefault="005675B8" w:rsidP="00890E04">
      <w:pPr>
        <w:numPr>
          <w:ilvl w:val="0"/>
          <w:numId w:val="8"/>
        </w:numPr>
        <w:jc w:val="both"/>
      </w:pPr>
      <w:r w:rsidRPr="005675B8">
        <w:t xml:space="preserve">Je-li obsah stížnosti nejasný, </w:t>
      </w:r>
      <w:r w:rsidR="00890E04">
        <w:t>vyzve Lázeňské sanatorium Dr. Peták s.r.o.</w:t>
      </w:r>
      <w:r w:rsidRPr="005675B8">
        <w:t xml:space="preserve"> stěžovatele k doplnění či upřesnění stížnosti</w:t>
      </w:r>
      <w:r w:rsidR="00890E04">
        <w:t>.</w:t>
      </w:r>
    </w:p>
    <w:p w14:paraId="6AEC8D8B" w14:textId="56B8C636" w:rsidR="005675B8" w:rsidRPr="005675B8" w:rsidRDefault="005675B8" w:rsidP="00890E04">
      <w:pPr>
        <w:numPr>
          <w:ilvl w:val="0"/>
          <w:numId w:val="8"/>
        </w:numPr>
        <w:jc w:val="both"/>
      </w:pPr>
      <w:r w:rsidRPr="005675B8">
        <w:t>Anonymní stížnosti se prošetřují pouze v případě, že obsahují konkrétní údaj o porušení zákona nebo jiných právních a pracovních předpisů a o zneužívání postavení a funkce. Poté se archivují jako ostatní stížnosti. Ostatní anonymní stížnosti se zakládají bez šetření.</w:t>
      </w:r>
    </w:p>
    <w:p w14:paraId="0FFF0FE0" w14:textId="416B953B" w:rsidR="005675B8" w:rsidRPr="005675B8" w:rsidRDefault="005675B8" w:rsidP="0061495A">
      <w:pPr>
        <w:jc w:val="both"/>
      </w:pPr>
      <w:r w:rsidRPr="005675B8">
        <w:rPr>
          <w:b/>
          <w:bCs/>
        </w:rPr>
        <w:t>Postup při vyřizován</w:t>
      </w:r>
      <w:r w:rsidR="0061495A">
        <w:rPr>
          <w:b/>
          <w:bCs/>
        </w:rPr>
        <w:t>í</w:t>
      </w:r>
      <w:r w:rsidRPr="005675B8">
        <w:rPr>
          <w:b/>
          <w:bCs/>
        </w:rPr>
        <w:t xml:space="preserve"> stížností</w:t>
      </w:r>
    </w:p>
    <w:p w14:paraId="4710B9F3" w14:textId="77777777" w:rsidR="005675B8" w:rsidRPr="005675B8" w:rsidRDefault="005675B8" w:rsidP="0061495A">
      <w:pPr>
        <w:numPr>
          <w:ilvl w:val="0"/>
          <w:numId w:val="9"/>
        </w:numPr>
        <w:jc w:val="both"/>
      </w:pPr>
      <w:r w:rsidRPr="005675B8">
        <w:t>Spis vyřízené stížnosti musí mimo stížnost obsahovat:</w:t>
      </w:r>
    </w:p>
    <w:p w14:paraId="67BA743E" w14:textId="77777777" w:rsidR="005675B8" w:rsidRPr="005675B8" w:rsidRDefault="005675B8" w:rsidP="0061495A">
      <w:pPr>
        <w:numPr>
          <w:ilvl w:val="0"/>
          <w:numId w:val="10"/>
        </w:numPr>
        <w:jc w:val="both"/>
      </w:pPr>
      <w:r w:rsidRPr="005675B8">
        <w:t>Materiály dokládající prošetření skutečností uvedených ve stížnosti a závěr o odůvodněnosti stížnosti.</w:t>
      </w:r>
    </w:p>
    <w:p w14:paraId="770A6DF9" w14:textId="77777777" w:rsidR="005675B8" w:rsidRPr="005675B8" w:rsidRDefault="005675B8" w:rsidP="0061495A">
      <w:pPr>
        <w:numPr>
          <w:ilvl w:val="0"/>
          <w:numId w:val="10"/>
        </w:numPr>
        <w:jc w:val="both"/>
      </w:pPr>
      <w:r w:rsidRPr="005675B8">
        <w:t>Stejnopis vyrozumění stěžovatele o vyřízení stížnosti.</w:t>
      </w:r>
    </w:p>
    <w:p w14:paraId="6629E889" w14:textId="77777777" w:rsidR="005675B8" w:rsidRPr="005675B8" w:rsidRDefault="005675B8" w:rsidP="0061495A">
      <w:pPr>
        <w:numPr>
          <w:ilvl w:val="0"/>
          <w:numId w:val="10"/>
        </w:numPr>
        <w:jc w:val="both"/>
      </w:pPr>
      <w:r w:rsidRPr="005675B8">
        <w:t>Je-li stížnost podepsána více stěžovateli, adresuje se vyrozumění o jejím vyřízení prvnímu podepsanému stěžovateli, případně tomu, který byl zmocněn či určen k přijímání písemností.</w:t>
      </w:r>
    </w:p>
    <w:p w14:paraId="70CAAC01" w14:textId="77777777" w:rsidR="005675B8" w:rsidRPr="005675B8" w:rsidRDefault="005675B8" w:rsidP="00D571BC">
      <w:pPr>
        <w:numPr>
          <w:ilvl w:val="0"/>
          <w:numId w:val="11"/>
        </w:numPr>
        <w:jc w:val="both"/>
      </w:pPr>
      <w:r w:rsidRPr="005675B8">
        <w:t>Šetření stížnosti je prováděno příslušnými vedoucími pracovníky nebo pověřenými zaměstnanci. Ke stížnosti podané na konkrétní osobu se vyjádří nadřízený pracovník a příslušná osoba, na kterou byla stížnost podána.</w:t>
      </w:r>
    </w:p>
    <w:p w14:paraId="2A359335" w14:textId="7002AADD" w:rsidR="005675B8" w:rsidRPr="005675B8" w:rsidRDefault="005675B8" w:rsidP="00D571BC">
      <w:pPr>
        <w:numPr>
          <w:ilvl w:val="0"/>
          <w:numId w:val="11"/>
        </w:numPr>
        <w:jc w:val="both"/>
      </w:pPr>
      <w:r w:rsidRPr="005675B8">
        <w:t xml:space="preserve">Součástí šetření </w:t>
      </w:r>
      <w:r w:rsidR="0061495A">
        <w:t xml:space="preserve">je i </w:t>
      </w:r>
      <w:r w:rsidRPr="005675B8">
        <w:t>posouzení odůvodněnosti stížnosti.</w:t>
      </w:r>
    </w:p>
    <w:p w14:paraId="645D2102" w14:textId="432BF821" w:rsidR="005675B8" w:rsidRPr="005675B8" w:rsidRDefault="005675B8" w:rsidP="00D571BC">
      <w:pPr>
        <w:numPr>
          <w:ilvl w:val="0"/>
          <w:numId w:val="11"/>
        </w:numPr>
        <w:jc w:val="both"/>
      </w:pPr>
      <w:r w:rsidRPr="005675B8">
        <w:t xml:space="preserve">O stížnostech a jejich šetření je průběžně informován </w:t>
      </w:r>
      <w:r w:rsidR="0061495A">
        <w:t xml:space="preserve">jednatel Lázeňského sanatoria. </w:t>
      </w:r>
    </w:p>
    <w:p w14:paraId="63C831E0" w14:textId="77777777" w:rsidR="005675B8" w:rsidRPr="005675B8" w:rsidRDefault="005675B8" w:rsidP="00D571BC">
      <w:pPr>
        <w:jc w:val="both"/>
      </w:pPr>
      <w:r w:rsidRPr="005675B8">
        <w:rPr>
          <w:b/>
          <w:bCs/>
        </w:rPr>
        <w:t>Vyřízení stížnosti</w:t>
      </w:r>
    </w:p>
    <w:p w14:paraId="122E4AA6" w14:textId="2DE23C47" w:rsidR="005675B8" w:rsidRPr="005675B8" w:rsidRDefault="005675B8" w:rsidP="00D571BC">
      <w:pPr>
        <w:numPr>
          <w:ilvl w:val="0"/>
          <w:numId w:val="12"/>
        </w:numPr>
        <w:jc w:val="both"/>
      </w:pPr>
      <w:r w:rsidRPr="005675B8">
        <w:t>Vyřízení stížnosti je doručeno stěžovateli prostřednictví</w:t>
      </w:r>
      <w:r w:rsidR="00D571BC">
        <w:t>m</w:t>
      </w:r>
      <w:r w:rsidRPr="005675B8">
        <w:t xml:space="preserve"> poskytovatele poštovních služeb či prostřednictví</w:t>
      </w:r>
      <w:r w:rsidR="00D571BC">
        <w:t>m</w:t>
      </w:r>
      <w:r w:rsidRPr="005675B8">
        <w:t xml:space="preserve"> elektronické pošty (s ohledem na způsob podání stížnosti).</w:t>
      </w:r>
    </w:p>
    <w:p w14:paraId="14F287D7" w14:textId="77777777" w:rsidR="005675B8" w:rsidRPr="005675B8" w:rsidRDefault="005675B8" w:rsidP="00D571BC">
      <w:pPr>
        <w:numPr>
          <w:ilvl w:val="0"/>
          <w:numId w:val="12"/>
        </w:numPr>
        <w:jc w:val="both"/>
      </w:pPr>
      <w:r w:rsidRPr="005675B8">
        <w:t>Vedoucí pracovníci jsou odpovědní za to, že nedostatky, které vyplynou ze stížnosti, budou ihned řešeny a v konkrétním termínu bude sjednána náprava.</w:t>
      </w:r>
    </w:p>
    <w:p w14:paraId="37520C29" w14:textId="2C87794C" w:rsidR="005675B8" w:rsidRPr="005675B8" w:rsidRDefault="005675B8" w:rsidP="00D571BC">
      <w:pPr>
        <w:numPr>
          <w:ilvl w:val="0"/>
          <w:numId w:val="12"/>
        </w:numPr>
        <w:jc w:val="both"/>
      </w:pPr>
      <w:r w:rsidRPr="005675B8">
        <w:t xml:space="preserve">Pokud osoba, která podala stížnost, s jejím vyřízením nesouhlasí, může zaslat stížnost, ve které uvede důvody nesouhlasu, Krajskému úřadu </w:t>
      </w:r>
      <w:r w:rsidR="00D571BC">
        <w:t xml:space="preserve">Karlovarského kraje. </w:t>
      </w:r>
    </w:p>
    <w:p w14:paraId="3C6E5D1B" w14:textId="77777777" w:rsidR="00223505" w:rsidRDefault="00223505"/>
    <w:sectPr w:rsidR="0022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2103F"/>
    <w:multiLevelType w:val="multilevel"/>
    <w:tmpl w:val="D2BC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02EAA"/>
    <w:multiLevelType w:val="multilevel"/>
    <w:tmpl w:val="FAA2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71201"/>
    <w:multiLevelType w:val="multilevel"/>
    <w:tmpl w:val="E95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708B4"/>
    <w:multiLevelType w:val="multilevel"/>
    <w:tmpl w:val="3CC2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D318B"/>
    <w:multiLevelType w:val="multilevel"/>
    <w:tmpl w:val="AAB443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1B263A"/>
    <w:multiLevelType w:val="multilevel"/>
    <w:tmpl w:val="5A66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70EBF"/>
    <w:multiLevelType w:val="multilevel"/>
    <w:tmpl w:val="E5F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2F4C84"/>
    <w:multiLevelType w:val="multilevel"/>
    <w:tmpl w:val="73CE04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980C75"/>
    <w:multiLevelType w:val="multilevel"/>
    <w:tmpl w:val="46B4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2A037E"/>
    <w:multiLevelType w:val="multilevel"/>
    <w:tmpl w:val="4038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A026CC"/>
    <w:multiLevelType w:val="multilevel"/>
    <w:tmpl w:val="47EA70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44C09"/>
    <w:multiLevelType w:val="multilevel"/>
    <w:tmpl w:val="8922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D7"/>
    <w:rsid w:val="00131A68"/>
    <w:rsid w:val="00223505"/>
    <w:rsid w:val="005675B8"/>
    <w:rsid w:val="0061495A"/>
    <w:rsid w:val="00890E04"/>
    <w:rsid w:val="00A51FD7"/>
    <w:rsid w:val="00AE1F97"/>
    <w:rsid w:val="00D5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C195"/>
  <w15:chartTrackingRefBased/>
  <w15:docId w15:val="{35CD4305-3844-4F6A-8A15-C7186BFA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epce@sanatoriumpet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Sanatorium</dc:creator>
  <cp:keywords/>
  <dc:description/>
  <cp:lastModifiedBy>Sanatorium</cp:lastModifiedBy>
  <cp:revision>6</cp:revision>
  <dcterms:created xsi:type="dcterms:W3CDTF">2020-08-07T07:24:00Z</dcterms:created>
  <dcterms:modified xsi:type="dcterms:W3CDTF">2020-08-07T07:43:00Z</dcterms:modified>
</cp:coreProperties>
</file>